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125E" w14:textId="77777777" w:rsidR="005B3BA8" w:rsidRDefault="005B3BA8" w:rsidP="00E67C84"/>
    <w:p w14:paraId="3499C641" w14:textId="77777777" w:rsidR="005B3BA8" w:rsidRDefault="005B3BA8" w:rsidP="00E67C84"/>
    <w:p w14:paraId="6DBFAE75" w14:textId="44353907" w:rsidR="00480D09" w:rsidRPr="00BB3B65" w:rsidRDefault="00EC039B" w:rsidP="00BB3B65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VADEMECUM </w:t>
      </w:r>
      <w:r w:rsidR="00480D09" w:rsidRPr="00BB3B65">
        <w:rPr>
          <w:b/>
          <w:u w:val="single"/>
        </w:rPr>
        <w:t xml:space="preserve"> SULLE</w:t>
      </w:r>
      <w:proofErr w:type="gramEnd"/>
      <w:r w:rsidR="00480D09" w:rsidRPr="00BB3B65">
        <w:rPr>
          <w:b/>
          <w:u w:val="single"/>
        </w:rPr>
        <w:t xml:space="preserve"> MODALITA’ DI UTILIZZO DELLA PIATTAFORMA EASY ROOM</w:t>
      </w:r>
    </w:p>
    <w:p w14:paraId="7D354D3A" w14:textId="77777777" w:rsidR="00E67C84" w:rsidRDefault="00E67C84" w:rsidP="00E67C84">
      <w:pPr>
        <w:jc w:val="both"/>
        <w:rPr>
          <w:color w:val="FF0000"/>
        </w:rPr>
      </w:pPr>
    </w:p>
    <w:p w14:paraId="2D5C5C35" w14:textId="7F02727F" w:rsidR="00BB3B65" w:rsidRDefault="00E67C84" w:rsidP="00E67C84">
      <w:pPr>
        <w:jc w:val="both"/>
      </w:pPr>
      <w:r>
        <w:t xml:space="preserve">A partire dall’anno accademico 2024-2025 </w:t>
      </w:r>
      <w:r w:rsidRPr="00BC5C60">
        <w:t xml:space="preserve"> </w:t>
      </w:r>
      <w:r>
        <w:t xml:space="preserve">l’utilizzo </w:t>
      </w:r>
      <w:r w:rsidRPr="00BC5C60">
        <w:t xml:space="preserve"> degli spazi per lo svolgimento di qualsiasi attività </w:t>
      </w:r>
      <w:r>
        <w:t>(lezioni, lezioni supplementari, prove,</w:t>
      </w:r>
      <w:r w:rsidRPr="00BC5C60">
        <w:t xml:space="preserve"> </w:t>
      </w:r>
      <w:r>
        <w:t>eccetera) sarà</w:t>
      </w:r>
      <w:r w:rsidRPr="00BC5C60">
        <w:t xml:space="preserve"> </w:t>
      </w:r>
      <w:r>
        <w:t xml:space="preserve">programmato e gestito </w:t>
      </w:r>
      <w:r w:rsidRPr="00BC5C60">
        <w:rPr>
          <w:b/>
          <w:bCs/>
        </w:rPr>
        <w:t xml:space="preserve">esclusivamente </w:t>
      </w:r>
      <w:r w:rsidRPr="00BC5C60">
        <w:t xml:space="preserve">tramite </w:t>
      </w:r>
      <w:r>
        <w:t xml:space="preserve">la piattaforma </w:t>
      </w:r>
      <w:r w:rsidRPr="00BC5C60">
        <w:t xml:space="preserve"> </w:t>
      </w:r>
      <w:proofErr w:type="spellStart"/>
      <w:r w:rsidRPr="00BC5C60">
        <w:t>EasyRoom</w:t>
      </w:r>
      <w:proofErr w:type="spellEnd"/>
      <w:r w:rsidRPr="00BC5C60">
        <w:t xml:space="preserve"> raggiungibile</w:t>
      </w:r>
      <w:r w:rsidR="007D75BE">
        <w:t>,</w:t>
      </w:r>
      <w:r w:rsidRPr="00BC5C60">
        <w:t xml:space="preserve"> </w:t>
      </w:r>
      <w:r w:rsidR="00BB3B65">
        <w:t xml:space="preserve">per prenotazioni </w:t>
      </w:r>
      <w:r w:rsidRPr="00BC5C60">
        <w:t>online</w:t>
      </w:r>
      <w:r w:rsidR="00EC039B">
        <w:t>,</w:t>
      </w:r>
      <w:r w:rsidRPr="00BC5C60">
        <w:t xml:space="preserve"> all’indirizzo </w:t>
      </w:r>
      <w:hyperlink r:id="rId8" w:history="1">
        <w:r w:rsidRPr="00BC5C60">
          <w:rPr>
            <w:rStyle w:val="Collegamentoipertestuale"/>
          </w:rPr>
          <w:t>https://easyroom.conservatoriopescara.it/EasyAcademy/login.php?_lang=it</w:t>
        </w:r>
      </w:hyperlink>
      <w:r w:rsidRPr="00BC5C60">
        <w:t xml:space="preserve"> </w:t>
      </w:r>
      <w:r w:rsidR="00BB3B65">
        <w:t xml:space="preserve"> -e</w:t>
      </w:r>
      <w:r w:rsidR="00EC039B">
        <w:t>,</w:t>
      </w:r>
      <w:r w:rsidR="00BB3B65" w:rsidRPr="00BB3B65">
        <w:t xml:space="preserve"> </w:t>
      </w:r>
      <w:r w:rsidR="00BB3B65" w:rsidRPr="00BC5C60">
        <w:t>per la</w:t>
      </w:r>
      <w:r w:rsidR="00BB3B65">
        <w:t xml:space="preserve"> consultazione dell’agenda web</w:t>
      </w:r>
      <w:r w:rsidR="00EC039B">
        <w:t>,</w:t>
      </w:r>
      <w:r w:rsidR="00BB3B65">
        <w:t xml:space="preserve"> all’indirizzo</w:t>
      </w:r>
      <w:r w:rsidRPr="00BC5C60">
        <w:t xml:space="preserve"> </w:t>
      </w:r>
      <w:hyperlink r:id="rId9" w:history="1">
        <w:r w:rsidRPr="00BC5C60">
          <w:rPr>
            <w:rStyle w:val="Collegamentoipertestuale"/>
          </w:rPr>
          <w:t>https://easyroom.conservatoriopescara.it/agendaweb/index.php?view=easycourse&amp;_lang=it</w:t>
        </w:r>
      </w:hyperlink>
      <w:r w:rsidR="00BB3B65">
        <w:t>.</w:t>
      </w:r>
    </w:p>
    <w:p w14:paraId="62A7EC7A" w14:textId="69C6E965" w:rsidR="007D75BE" w:rsidRDefault="007D75BE" w:rsidP="00E67C84">
      <w:pPr>
        <w:jc w:val="both"/>
      </w:pPr>
      <w:r>
        <w:t xml:space="preserve">Ciò premesso, si forniscono  </w:t>
      </w:r>
      <w:r w:rsidR="00EC039B">
        <w:t xml:space="preserve"> LE </w:t>
      </w:r>
      <w:r>
        <w:t xml:space="preserve">modalità </w:t>
      </w:r>
      <w:r w:rsidR="002233D5">
        <w:t xml:space="preserve">di prenotazione </w:t>
      </w:r>
      <w:r>
        <w:t xml:space="preserve">per </w:t>
      </w:r>
      <w:r w:rsidR="00EC039B">
        <w:t xml:space="preserve">alcune specifiche </w:t>
      </w:r>
      <w:r>
        <w:t xml:space="preserve">ipotesi </w:t>
      </w:r>
      <w:r w:rsidR="00EC039B">
        <w:t>che di seguito si riportano</w:t>
      </w:r>
    </w:p>
    <w:p w14:paraId="59BBE4D4" w14:textId="0E98A0F6" w:rsidR="00BB3B65" w:rsidRPr="00BB3B65" w:rsidRDefault="00BB3B65" w:rsidP="00BB3B65">
      <w:pPr>
        <w:rPr>
          <w:b/>
          <w:bCs/>
          <w:u w:val="single"/>
        </w:rPr>
      </w:pPr>
      <w:r w:rsidRPr="00BB3B65">
        <w:rPr>
          <w:b/>
          <w:bCs/>
          <w:u w:val="single"/>
        </w:rPr>
        <w:t xml:space="preserve">PERSONALE </w:t>
      </w:r>
      <w:proofErr w:type="gramStart"/>
      <w:r w:rsidRPr="00BB3B65">
        <w:rPr>
          <w:b/>
          <w:bCs/>
          <w:u w:val="single"/>
        </w:rPr>
        <w:t>DOCENTE:  –</w:t>
      </w:r>
      <w:proofErr w:type="gramEnd"/>
      <w:r w:rsidRPr="00BB3B65">
        <w:rPr>
          <w:b/>
          <w:bCs/>
          <w:u w:val="single"/>
        </w:rPr>
        <w:t xml:space="preserve"> PROFESSORI ORDNARI ED A CONTRATTO</w:t>
      </w:r>
    </w:p>
    <w:p w14:paraId="7B11EAEE" w14:textId="3B1E9424" w:rsidR="00BB3B65" w:rsidRDefault="00BB3B65" w:rsidP="00E67C84">
      <w:pPr>
        <w:jc w:val="both"/>
      </w:pPr>
      <w:r>
        <w:t>1</w:t>
      </w:r>
      <w:r w:rsidR="00E67C84">
        <w:t>-</w:t>
      </w:r>
      <w:r w:rsidR="00E67C84" w:rsidRPr="00AA131F">
        <w:t>L</w:t>
      </w:r>
      <w:r w:rsidR="00E67C84">
        <w:t xml:space="preserve">’utilizzo </w:t>
      </w:r>
      <w:r w:rsidR="00E67C84" w:rsidRPr="00AA131F">
        <w:t xml:space="preserve">della Sala Bellisario e dell’Auditorium </w:t>
      </w:r>
      <w:r w:rsidR="00E67C84">
        <w:t xml:space="preserve">è escluso dal sistema di prenotazione e andrà richiesto </w:t>
      </w:r>
      <w:r w:rsidR="00E67C84" w:rsidRPr="00AA131F">
        <w:t>inviando una mail al</w:t>
      </w:r>
      <w:r>
        <w:t xml:space="preserve"> seguente </w:t>
      </w:r>
      <w:r w:rsidR="00E67C84" w:rsidRPr="00AA131F">
        <w:t xml:space="preserve">indirizzo di posta elettronica </w:t>
      </w:r>
      <w:hyperlink r:id="rId10" w:history="1">
        <w:r w:rsidRPr="006D23C3">
          <w:rPr>
            <w:rStyle w:val="Collegamentoipertestuale"/>
          </w:rPr>
          <w:t>silvia.didomenico@conservatoriopescara.it</w:t>
        </w:r>
      </w:hyperlink>
    </w:p>
    <w:p w14:paraId="6B71F89B" w14:textId="294143AA" w:rsidR="00E67C84" w:rsidRPr="00AA131F" w:rsidRDefault="00BB3B65" w:rsidP="00E67C84">
      <w:pPr>
        <w:jc w:val="both"/>
      </w:pPr>
      <w:r>
        <w:t>2</w:t>
      </w:r>
      <w:r w:rsidR="00E67C84">
        <w:t xml:space="preserve">. </w:t>
      </w:r>
      <w:r w:rsidR="00E67C84" w:rsidRPr="002F1C4A">
        <w:t xml:space="preserve">La prenotazione dell’Aula </w:t>
      </w:r>
      <w:proofErr w:type="gramStart"/>
      <w:r w:rsidR="00E67C84">
        <w:t>1</w:t>
      </w:r>
      <w:r w:rsidR="00E67C84" w:rsidRPr="002F1C4A">
        <w:t xml:space="preserve"> </w:t>
      </w:r>
      <w:r w:rsidR="00E67C84">
        <w:t>,</w:t>
      </w:r>
      <w:proofErr w:type="gramEnd"/>
      <w:r w:rsidR="00E67C84">
        <w:t xml:space="preserve"> della </w:t>
      </w:r>
      <w:r w:rsidR="00E67C84" w:rsidRPr="002F1C4A">
        <w:t xml:space="preserve"> </w:t>
      </w:r>
      <w:r>
        <w:t xml:space="preserve">Aula </w:t>
      </w:r>
      <w:r w:rsidR="00E67C84" w:rsidRPr="002F1C4A">
        <w:t xml:space="preserve">Piano Terra </w:t>
      </w:r>
      <w:r w:rsidR="00E67C84">
        <w:t>(</w:t>
      </w:r>
      <w:r>
        <w:t xml:space="preserve">c.d. di </w:t>
      </w:r>
      <w:r w:rsidR="00E67C84">
        <w:t xml:space="preserve">musicoterapia), delle aule 8 e 9  </w:t>
      </w:r>
      <w:r w:rsidR="00E67C84" w:rsidRPr="002F1C4A">
        <w:t>è soggetta ad approvazione dell’amministratore</w:t>
      </w:r>
      <w:r w:rsidR="00B04392">
        <w:t xml:space="preserve"> di sistema</w:t>
      </w:r>
      <w:r w:rsidR="00E67C84" w:rsidRPr="002F1C4A">
        <w:t xml:space="preserve">. </w:t>
      </w:r>
      <w:r w:rsidR="00B04392">
        <w:t>Ad approvazione avvenuta</w:t>
      </w:r>
      <w:r w:rsidR="00E67C84" w:rsidRPr="002F1C4A">
        <w:t xml:space="preserve"> il richiedente riceverà una e-mail di conferma </w:t>
      </w:r>
      <w:r w:rsidR="00B04392">
        <w:t>della</w:t>
      </w:r>
      <w:r w:rsidR="00E67C84" w:rsidRPr="002F1C4A">
        <w:t xml:space="preserve"> prenotazione.</w:t>
      </w:r>
    </w:p>
    <w:p w14:paraId="0E5B32F8" w14:textId="47CD9DDC" w:rsidR="00E67C84" w:rsidRDefault="00B04392" w:rsidP="00E67C84">
      <w:pPr>
        <w:jc w:val="both"/>
      </w:pPr>
      <w:r>
        <w:t>3</w:t>
      </w:r>
      <w:r w:rsidR="00E67C84">
        <w:t xml:space="preserve">. </w:t>
      </w:r>
      <w:r w:rsidR="007D75BE">
        <w:t xml:space="preserve">Come da calendario accademico </w:t>
      </w:r>
      <w:r w:rsidR="002233D5">
        <w:t>f</w:t>
      </w:r>
      <w:r w:rsidR="007D75BE">
        <w:t>ino al termine delle lezioni,</w:t>
      </w:r>
      <w:r w:rsidR="002233D5" w:rsidRPr="002233D5">
        <w:t xml:space="preserve"> </w:t>
      </w:r>
      <w:r w:rsidR="002233D5">
        <w:t>i</w:t>
      </w:r>
      <w:r w:rsidR="002233D5" w:rsidRPr="002F1C4A">
        <w:t xml:space="preserve"> docenti po</w:t>
      </w:r>
      <w:r w:rsidR="002233D5">
        <w:t>tranno</w:t>
      </w:r>
      <w:r w:rsidR="002233D5" w:rsidRPr="002F1C4A">
        <w:t xml:space="preserve"> prenotare </w:t>
      </w:r>
      <w:r w:rsidR="002233D5">
        <w:t xml:space="preserve">le </w:t>
      </w:r>
      <w:r w:rsidR="002233D5" w:rsidRPr="002F1C4A">
        <w:t xml:space="preserve">aule </w:t>
      </w:r>
      <w:r w:rsidR="002233D5">
        <w:t>p</w:t>
      </w:r>
      <w:r w:rsidRPr="002F1C4A">
        <w:t>er attività non previste nel proprio monte</w:t>
      </w:r>
      <w:r w:rsidR="007D75BE">
        <w:t xml:space="preserve"> </w:t>
      </w:r>
      <w:r w:rsidRPr="002F1C4A">
        <w:t xml:space="preserve">ore </w:t>
      </w:r>
      <w:r w:rsidR="00E67C84" w:rsidRPr="002F1C4A">
        <w:t xml:space="preserve">con un preavviso massimo di 30 giorni e minimo di 5 giorni.  </w:t>
      </w:r>
      <w:r w:rsidR="00E67C84">
        <w:t>Nei periodi di sospensione dell’attività didattica sarà possibile prenotare fino al giorno precedente la data richiesta.</w:t>
      </w:r>
    </w:p>
    <w:p w14:paraId="5BBF13DB" w14:textId="0CDE17E7" w:rsidR="00E67C84" w:rsidRPr="00BC5C60" w:rsidRDefault="002233D5" w:rsidP="00E67C84">
      <w:pPr>
        <w:jc w:val="both"/>
      </w:pPr>
      <w:r>
        <w:t>4</w:t>
      </w:r>
      <w:r w:rsidR="00E67C84">
        <w:t>.</w:t>
      </w:r>
      <w:r w:rsidRPr="002233D5">
        <w:t xml:space="preserve"> </w:t>
      </w:r>
      <w:r>
        <w:t xml:space="preserve">Gli spostamenti delle lezioni programmate nel monte ore e già inserite in piattaforma dovranno essere </w:t>
      </w:r>
      <w:r w:rsidRPr="0037770A">
        <w:t>comunicati</w:t>
      </w:r>
      <w:r>
        <w:t>, p</w:t>
      </w:r>
      <w:r w:rsidR="00E67C84">
        <w:t xml:space="preserve">revia verifica preventiva della disponibilità di aule nel giorno in cui si intenda spostare la lezione, </w:t>
      </w:r>
      <w:r w:rsidR="00E67C84" w:rsidRPr="0037770A">
        <w:rPr>
          <w:b/>
          <w:bCs/>
        </w:rPr>
        <w:t>esclusivamente</w:t>
      </w:r>
      <w:r w:rsidR="00E67C84">
        <w:t xml:space="preserve"> </w:t>
      </w:r>
      <w:r>
        <w:t>all’indirizzo</w:t>
      </w:r>
      <w:r w:rsidR="00800C5F">
        <w:t xml:space="preserve"> </w:t>
      </w:r>
      <w:r>
        <w:t xml:space="preserve">email: </w:t>
      </w:r>
      <w:hyperlink r:id="rId11" w:history="1">
        <w:r w:rsidR="00800C5F" w:rsidRPr="006D23C3">
          <w:rPr>
            <w:rStyle w:val="Collegamentoipertestuale"/>
          </w:rPr>
          <w:t>silvia.didomenico@conservatoriopescara.it</w:t>
        </w:r>
      </w:hyperlink>
      <w:r w:rsidR="00800C5F">
        <w:t xml:space="preserve"> </w:t>
      </w:r>
      <w:r w:rsidR="00E67C84">
        <w:t xml:space="preserve"> , e gestiti autonomamente con le stesse modalità e le stesse tempistiche delle attività extra monte ore. </w:t>
      </w:r>
      <w:r w:rsidR="00E67C84" w:rsidRPr="002F1C4A">
        <w:t>Per spostamenti o modifiche di lezioni a meno di cinque giorni dalla data di interesse occorre</w:t>
      </w:r>
      <w:r w:rsidR="00E67C84">
        <w:t>rà</w:t>
      </w:r>
      <w:r w:rsidR="00E67C84" w:rsidRPr="002F1C4A">
        <w:t xml:space="preserve"> inviare una specifica richiesta all’indirizzo </w:t>
      </w:r>
      <w:hyperlink r:id="rId12" w:history="1">
        <w:r w:rsidR="00800C5F" w:rsidRPr="006D23C3">
          <w:rPr>
            <w:rStyle w:val="Collegamentoipertestuale"/>
          </w:rPr>
          <w:t>monteore@conservatoriopescara.it</w:t>
        </w:r>
      </w:hyperlink>
    </w:p>
    <w:p w14:paraId="4C69A880" w14:textId="17A72298" w:rsidR="00E67C84" w:rsidRDefault="00E67C84" w:rsidP="00E67C84">
      <w:pPr>
        <w:jc w:val="both"/>
      </w:pPr>
      <w:r w:rsidRPr="00BC5C60">
        <w:t xml:space="preserve">4. Al fine di una ottimale gestione degli spazi </w:t>
      </w:r>
      <w:r w:rsidR="00800C5F">
        <w:t xml:space="preserve">si invitano tutti </w:t>
      </w:r>
      <w:r w:rsidRPr="00BC5C60">
        <w:t xml:space="preserve">i docenti ad </w:t>
      </w:r>
      <w:r w:rsidRPr="007E585F">
        <w:rPr>
          <w:b/>
          <w:bCs/>
        </w:rPr>
        <w:t xml:space="preserve">aggiornare </w:t>
      </w:r>
      <w:r w:rsidR="00800C5F">
        <w:rPr>
          <w:b/>
          <w:bCs/>
        </w:rPr>
        <w:t xml:space="preserve">nel più breve tempo possibile </w:t>
      </w:r>
      <w:r w:rsidRPr="007E585F">
        <w:rPr>
          <w:b/>
          <w:bCs/>
        </w:rPr>
        <w:t xml:space="preserve">le </w:t>
      </w:r>
      <w:r>
        <w:rPr>
          <w:b/>
          <w:bCs/>
        </w:rPr>
        <w:t>proprie</w:t>
      </w:r>
      <w:r w:rsidRPr="007E585F">
        <w:rPr>
          <w:b/>
          <w:bCs/>
        </w:rPr>
        <w:t xml:space="preserve"> prenotazioni</w:t>
      </w:r>
      <w:r w:rsidRPr="00BC5C60">
        <w:t>, modificando l’orario di inizio e/o fine, o eliminando le prenotazioni che non si intendono utilizzare</w:t>
      </w:r>
      <w:r>
        <w:t>.</w:t>
      </w:r>
      <w:r w:rsidRPr="007E585F">
        <w:t xml:space="preserve"> </w:t>
      </w:r>
      <w:r>
        <w:t xml:space="preserve">Il sistema non consente la </w:t>
      </w:r>
      <w:r w:rsidRPr="00BC5C60">
        <w:t xml:space="preserve">modifica o </w:t>
      </w:r>
      <w:r>
        <w:t>l’eliminazione delle</w:t>
      </w:r>
      <w:r w:rsidRPr="00BC5C60">
        <w:t xml:space="preserve"> prenotazioni una volta superato l’orario di inizio delle stesse.</w:t>
      </w:r>
    </w:p>
    <w:p w14:paraId="0C721E94" w14:textId="77777777" w:rsidR="00E67C84" w:rsidRPr="00800C5F" w:rsidRDefault="00E67C84" w:rsidP="00E67C84">
      <w:pPr>
        <w:jc w:val="both"/>
        <w:rPr>
          <w:b/>
          <w:bCs/>
        </w:rPr>
      </w:pPr>
      <w:r w:rsidRPr="00800C5F">
        <w:rPr>
          <w:b/>
          <w:bCs/>
        </w:rPr>
        <w:lastRenderedPageBreak/>
        <w:t>N.B. La prenotazione delle aule NON sostituisce le funzioni del badge e del registro come attestazione dell’orario di lavoro effettuato.</w:t>
      </w:r>
    </w:p>
    <w:p w14:paraId="110BD2B5" w14:textId="77777777" w:rsidR="00E67C84" w:rsidRPr="00BC5C60" w:rsidRDefault="00E67C84" w:rsidP="00E67C84">
      <w:r>
        <w:t xml:space="preserve"> </w:t>
      </w:r>
    </w:p>
    <w:p w14:paraId="77C67ED5" w14:textId="77777777" w:rsidR="00E67C84" w:rsidRPr="00EC039B" w:rsidRDefault="00E67C84" w:rsidP="00E67C84">
      <w:pPr>
        <w:rPr>
          <w:b/>
          <w:u w:val="single"/>
        </w:rPr>
      </w:pPr>
      <w:r w:rsidRPr="00EC039B">
        <w:rPr>
          <w:b/>
          <w:u w:val="single"/>
        </w:rPr>
        <w:t>STUDENTI</w:t>
      </w:r>
    </w:p>
    <w:p w14:paraId="14FCA1C6" w14:textId="01E6D61F" w:rsidR="00E67C84" w:rsidRPr="00BC5C60" w:rsidRDefault="00E67C84" w:rsidP="00800C5F">
      <w:pPr>
        <w:jc w:val="both"/>
      </w:pPr>
      <w:r w:rsidRPr="00BC5C60">
        <w:t xml:space="preserve">1. Gli studenti possono </w:t>
      </w:r>
      <w:r w:rsidR="00800C5F">
        <w:t xml:space="preserve">prenotare </w:t>
      </w:r>
      <w:r w:rsidRPr="00BC5C60">
        <w:t xml:space="preserve">aule per finalità di studio a partire da </w:t>
      </w:r>
      <w:r>
        <w:t>7</w:t>
      </w:r>
      <w:r w:rsidRPr="00BC5C60">
        <w:t xml:space="preserve"> giorni prima della data di interesse e fino ad un’ora prima</w:t>
      </w:r>
      <w:r w:rsidR="00800C5F">
        <w:t xml:space="preserve"> </w:t>
      </w:r>
      <w:proofErr w:type="gramStart"/>
      <w:r w:rsidR="00800C5F">
        <w:t xml:space="preserve">dell’utilizzo </w:t>
      </w:r>
      <w:r w:rsidRPr="00BC5C60">
        <w:t xml:space="preserve"> per</w:t>
      </w:r>
      <w:proofErr w:type="gramEnd"/>
      <w:r w:rsidRPr="00BC5C60">
        <w:t xml:space="preserve"> un massimo di 2 ore giornaliere. Se al termine dell</w:t>
      </w:r>
      <w:r w:rsidR="00800C5F">
        <w:t xml:space="preserve">’utilizzo </w:t>
      </w:r>
      <w:r w:rsidRPr="00BC5C60">
        <w:t>l’aula risult</w:t>
      </w:r>
      <w:r w:rsidR="00F51D35">
        <w:t>asse libera, lo studente potrà</w:t>
      </w:r>
      <w:r w:rsidR="00861391">
        <w:t xml:space="preserve"> continuare ad occuparla per il tempo necessario </w:t>
      </w:r>
      <w:r w:rsidR="00F51D35">
        <w:t xml:space="preserve"> </w:t>
      </w:r>
    </w:p>
    <w:p w14:paraId="3AD6EE17" w14:textId="0D38A908" w:rsidR="00E67C84" w:rsidRPr="00BC5C60" w:rsidRDefault="00E67C84" w:rsidP="00861391">
      <w:pPr>
        <w:jc w:val="both"/>
      </w:pPr>
      <w:r w:rsidRPr="00BC5C60">
        <w:t xml:space="preserve">2. </w:t>
      </w:r>
      <w:r>
        <w:t>Per l’utilizzo dell</w:t>
      </w:r>
      <w:r w:rsidRPr="00BC5C60">
        <w:t xml:space="preserve">’Aula 1, dell’Auditorium, della Sala Piano </w:t>
      </w:r>
      <w:proofErr w:type="gramStart"/>
      <w:r w:rsidRPr="00BC5C60">
        <w:t xml:space="preserve">Terra </w:t>
      </w:r>
      <w:r w:rsidR="00F51D35">
        <w:t xml:space="preserve"> (</w:t>
      </w:r>
      <w:proofErr w:type="gramEnd"/>
      <w:r w:rsidR="00F51D35">
        <w:t xml:space="preserve">c.d. di Musicoterapia) </w:t>
      </w:r>
      <w:r w:rsidRPr="00BC5C60">
        <w:t xml:space="preserve">e della Sala Bellisario è necessario inviare una richiesta </w:t>
      </w:r>
      <w:r w:rsidR="00007529">
        <w:t xml:space="preserve">via mail </w:t>
      </w:r>
      <w:r w:rsidR="00F51D35">
        <w:t xml:space="preserve">all’indirizzo  </w:t>
      </w:r>
      <w:hyperlink r:id="rId13" w:history="1">
        <w:r w:rsidR="00007529" w:rsidRPr="006D23C3">
          <w:rPr>
            <w:rStyle w:val="Collegamentoipertestuale"/>
          </w:rPr>
          <w:t>silvia.didomenico@conservatoriopescara.it</w:t>
        </w:r>
      </w:hyperlink>
      <w:r w:rsidR="00861391" w:rsidRPr="00007529">
        <w:t>.</w:t>
      </w:r>
      <w:r w:rsidRPr="00BC5C60">
        <w:t>.</w:t>
      </w:r>
    </w:p>
    <w:p w14:paraId="6278B4EE" w14:textId="57B6DED0" w:rsidR="00E67C84" w:rsidRPr="00BC5C60" w:rsidRDefault="00E67C84" w:rsidP="00861391">
      <w:pPr>
        <w:jc w:val="both"/>
      </w:pPr>
      <w:r w:rsidRPr="00BC5C60">
        <w:t>3. Lo studente che non intend</w:t>
      </w:r>
      <w:r w:rsidR="00861391">
        <w:t>a</w:t>
      </w:r>
      <w:r w:rsidRPr="00BC5C60">
        <w:t xml:space="preserve"> più </w:t>
      </w:r>
      <w:r w:rsidR="00861391">
        <w:t xml:space="preserve">fruire </w:t>
      </w:r>
      <w:r w:rsidR="00007529">
        <w:t>di un</w:t>
      </w:r>
      <w:r w:rsidR="00861391">
        <w:t xml:space="preserve">’aula </w:t>
      </w:r>
      <w:r w:rsidR="00FF3CAC">
        <w:t xml:space="preserve">prenotata </w:t>
      </w:r>
      <w:r w:rsidR="00FF3CAC" w:rsidRPr="00BC5C60">
        <w:t>è</w:t>
      </w:r>
      <w:r w:rsidRPr="00BC5C60">
        <w:t xml:space="preserve"> tenuto a cancellare la/le prenotazione/i dal gestionale </w:t>
      </w:r>
      <w:r w:rsidR="00007529">
        <w:t>sollecitamente</w:t>
      </w:r>
      <w:r w:rsidRPr="00BC5C60">
        <w:t>. La mancata cancellazi</w:t>
      </w:r>
      <w:r w:rsidR="00FF3CAC">
        <w:t>o</w:t>
      </w:r>
      <w:r w:rsidRPr="00BC5C60">
        <w:t xml:space="preserve">ne di una prenotazione non utilizzata comporterà </w:t>
      </w:r>
      <w:r w:rsidR="00007529">
        <w:t>l’im</w:t>
      </w:r>
      <w:r w:rsidRPr="00BC5C60">
        <w:t xml:space="preserve">possibilità di prenotare le aule per </w:t>
      </w:r>
      <w:r w:rsidR="00007529">
        <w:t xml:space="preserve">le </w:t>
      </w:r>
      <w:r w:rsidRPr="00BC5C60">
        <w:t>due settimane</w:t>
      </w:r>
      <w:r w:rsidR="00007529">
        <w:t xml:space="preserve"> successive</w:t>
      </w:r>
      <w:r w:rsidRPr="00BC5C60">
        <w:t>. In questo periodo sarà possibile la sola visualizzazione del calendario delle prenotazioni</w:t>
      </w:r>
      <w:r>
        <w:t>.</w:t>
      </w:r>
    </w:p>
    <w:p w14:paraId="4BC200BA" w14:textId="77777777" w:rsidR="00E67C84" w:rsidRPr="00BC5C60" w:rsidRDefault="00E67C84" w:rsidP="00E67C84"/>
    <w:p w14:paraId="6CA2B97B" w14:textId="77777777" w:rsidR="00E67C84" w:rsidRPr="00BC5C60" w:rsidRDefault="00E67C84" w:rsidP="00E67C84"/>
    <w:p w14:paraId="39B2A2B0" w14:textId="77777777" w:rsidR="00E67C84" w:rsidRPr="00BC5C60" w:rsidRDefault="00E67C84" w:rsidP="00E67C84"/>
    <w:p w14:paraId="15180F49" w14:textId="77777777" w:rsidR="00E67C84" w:rsidRPr="00BC5C60" w:rsidRDefault="00E67C84" w:rsidP="00E67C84"/>
    <w:p w14:paraId="092A9A3B" w14:textId="77777777" w:rsidR="003A6B3D" w:rsidRDefault="003A6B3D" w:rsidP="003A6B3D">
      <w:pPr>
        <w:tabs>
          <w:tab w:val="num" w:pos="0"/>
        </w:tabs>
        <w:suppressAutoHyphens/>
        <w:spacing w:line="360" w:lineRule="auto"/>
        <w:jc w:val="center"/>
      </w:pPr>
    </w:p>
    <w:p w14:paraId="664CBA13" w14:textId="77777777" w:rsidR="00507E52" w:rsidRPr="003A6B3D" w:rsidRDefault="00507E52" w:rsidP="00672688">
      <w:pPr>
        <w:pStyle w:val="Titolo3"/>
        <w:keepLines w:val="0"/>
        <w:numPr>
          <w:ilvl w:val="2"/>
          <w:numId w:val="26"/>
        </w:numPr>
        <w:suppressAutoHyphens/>
        <w:spacing w:before="0" w:line="360" w:lineRule="auto"/>
        <w:jc w:val="center"/>
      </w:pPr>
    </w:p>
    <w:sectPr w:rsidR="00507E52" w:rsidRPr="003A6B3D" w:rsidSect="00FE6631">
      <w:headerReference w:type="default" r:id="rId14"/>
      <w:footerReference w:type="default" r:id="rId15"/>
      <w:pgSz w:w="11907" w:h="16840" w:code="9"/>
      <w:pgMar w:top="1440" w:right="1077" w:bottom="1440" w:left="1077" w:header="709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0BA36" w14:textId="77777777" w:rsidR="003016B1" w:rsidRDefault="003016B1" w:rsidP="00884153">
      <w:pPr>
        <w:spacing w:after="0"/>
      </w:pPr>
      <w:r>
        <w:separator/>
      </w:r>
    </w:p>
  </w:endnote>
  <w:endnote w:type="continuationSeparator" w:id="0">
    <w:p w14:paraId="3D6F3ABF" w14:textId="77777777" w:rsidR="003016B1" w:rsidRDefault="003016B1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AE6B" w14:textId="77777777" w:rsidR="00884153" w:rsidRPr="006B015A" w:rsidRDefault="00884153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Conservatorio Statale di Musica “Luisa D’Annunzio”</w:t>
    </w:r>
  </w:p>
  <w:p w14:paraId="4D35272C" w14:textId="77777777" w:rsidR="00884153" w:rsidRPr="006B015A" w:rsidRDefault="00884153" w:rsidP="00CF5068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 xml:space="preserve">Via Leopoldo </w:t>
    </w:r>
    <w:proofErr w:type="spellStart"/>
    <w:r w:rsidRPr="006B015A">
      <w:rPr>
        <w:i/>
        <w:color w:val="632423" w:themeColor="accent2" w:themeShade="80"/>
        <w:sz w:val="18"/>
        <w:szCs w:val="18"/>
      </w:rPr>
      <w:t>Muzii</w:t>
    </w:r>
    <w:proofErr w:type="spellEnd"/>
    <w:r w:rsidRPr="006B015A">
      <w:rPr>
        <w:i/>
        <w:color w:val="632423" w:themeColor="accent2" w:themeShade="80"/>
        <w:sz w:val="18"/>
        <w:szCs w:val="18"/>
      </w:rPr>
      <w:t>, 7</w:t>
    </w:r>
    <w:r w:rsidR="00CF5068" w:rsidRPr="006B015A">
      <w:rPr>
        <w:i/>
        <w:color w:val="632423" w:themeColor="accent2" w:themeShade="80"/>
        <w:sz w:val="18"/>
        <w:szCs w:val="18"/>
      </w:rPr>
      <w:t xml:space="preserve"> - </w:t>
    </w:r>
    <w:r w:rsidRPr="006B015A">
      <w:rPr>
        <w:i/>
        <w:color w:val="632423" w:themeColor="accent2" w:themeShade="80"/>
        <w:sz w:val="18"/>
        <w:szCs w:val="18"/>
      </w:rPr>
      <w:t>65123 Pescara</w:t>
    </w:r>
  </w:p>
  <w:p w14:paraId="0B2C96D5" w14:textId="77777777" w:rsidR="006B015A" w:rsidRPr="006B015A" w:rsidRDefault="00C416F8" w:rsidP="00CF5068">
    <w:pPr>
      <w:spacing w:after="0"/>
      <w:jc w:val="center"/>
      <w:rPr>
        <w:i/>
        <w:color w:val="632423" w:themeColor="accent2" w:themeShade="80"/>
        <w:sz w:val="18"/>
        <w:szCs w:val="18"/>
        <w:lang w:val="fr-FR"/>
      </w:rPr>
    </w:pPr>
    <w:r w:rsidRPr="006B015A">
      <w:rPr>
        <w:i/>
        <w:color w:val="632423" w:themeColor="accent2" w:themeShade="80"/>
        <w:sz w:val="18"/>
        <w:szCs w:val="18"/>
      </w:rPr>
      <w:t xml:space="preserve">C.F. </w:t>
    </w:r>
    <w:r w:rsidRPr="006B015A">
      <w:rPr>
        <w:i/>
        <w:color w:val="632423" w:themeColor="accent2" w:themeShade="80"/>
        <w:sz w:val="18"/>
        <w:szCs w:val="18"/>
        <w:lang w:val="fr-FR"/>
      </w:rPr>
      <w:t>80005130689</w:t>
    </w:r>
    <w:r w:rsidR="00CF5068" w:rsidRPr="006B015A">
      <w:rPr>
        <w:i/>
        <w:color w:val="632423" w:themeColor="accent2" w:themeShade="80"/>
        <w:sz w:val="18"/>
        <w:szCs w:val="18"/>
        <w:lang w:val="fr-FR"/>
      </w:rPr>
      <w:t xml:space="preserve"> </w:t>
    </w:r>
  </w:p>
  <w:p w14:paraId="48A326AC" w14:textId="77777777" w:rsidR="00C416F8" w:rsidRPr="006B015A" w:rsidRDefault="006B015A" w:rsidP="00CF5068">
    <w:pPr>
      <w:spacing w:after="0"/>
      <w:jc w:val="center"/>
      <w:rPr>
        <w:i/>
        <w:color w:val="632423" w:themeColor="accent2" w:themeShade="80"/>
        <w:lang w:val="fr-FR"/>
      </w:rPr>
    </w:pPr>
    <w:hyperlink r:id="rId1" w:history="1">
      <w:r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www.conservatoriopescara.it</w:t>
      </w:r>
    </w:hyperlink>
    <w:r w:rsidR="009D6F83">
      <w:rPr>
        <w:i/>
        <w:color w:val="632423" w:themeColor="accent2" w:themeShade="80"/>
        <w:sz w:val="18"/>
        <w:szCs w:val="18"/>
      </w:rPr>
      <w:t xml:space="preserve"> – tel. 085/795142</w:t>
    </w:r>
    <w:r w:rsidRPr="006B015A">
      <w:rPr>
        <w:i/>
        <w:color w:val="632423" w:themeColor="accent2" w:themeShade="80"/>
        <w:sz w:val="18"/>
        <w:szCs w:val="18"/>
      </w:rPr>
      <w:t>0</w:t>
    </w:r>
  </w:p>
  <w:p w14:paraId="360F5E4A" w14:textId="77777777" w:rsidR="00884153" w:rsidRPr="006B015A" w:rsidRDefault="000C217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6B015A">
      <w:rPr>
        <w:i/>
        <w:color w:val="632423" w:themeColor="accent2" w:themeShade="80"/>
        <w:sz w:val="18"/>
        <w:szCs w:val="18"/>
      </w:rPr>
      <w:t>PEO</w:t>
    </w:r>
    <w:r w:rsidR="00884153" w:rsidRPr="006B015A">
      <w:rPr>
        <w:i/>
        <w:color w:val="632423" w:themeColor="accent2" w:themeShade="80"/>
        <w:sz w:val="18"/>
        <w:szCs w:val="18"/>
      </w:rPr>
      <w:t xml:space="preserve">: </w:t>
    </w:r>
    <w:hyperlink r:id="rId2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conspe@conservatoriopescara.it</w:t>
      </w:r>
    </w:hyperlink>
    <w:r w:rsidR="00884153" w:rsidRPr="006B015A">
      <w:rPr>
        <w:i/>
        <w:color w:val="632423" w:themeColor="accent2" w:themeShade="80"/>
        <w:sz w:val="18"/>
        <w:szCs w:val="18"/>
      </w:rPr>
      <w:t xml:space="preserve"> </w:t>
    </w:r>
    <w:r w:rsidR="00AF6BB2" w:rsidRPr="006B015A">
      <w:rPr>
        <w:i/>
        <w:color w:val="632423" w:themeColor="accent2" w:themeShade="80"/>
        <w:sz w:val="18"/>
        <w:szCs w:val="18"/>
      </w:rPr>
      <w:t>PEC</w:t>
    </w:r>
    <w:r w:rsidR="00884153" w:rsidRPr="006B015A">
      <w:rPr>
        <w:i/>
        <w:color w:val="632423" w:themeColor="accent2" w:themeShade="80"/>
        <w:sz w:val="18"/>
        <w:szCs w:val="18"/>
      </w:rPr>
      <w:t xml:space="preserve">: </w:t>
    </w:r>
    <w:hyperlink r:id="rId3" w:history="1">
      <w:r w:rsidR="006B015A" w:rsidRPr="006B015A">
        <w:rPr>
          <w:rStyle w:val="Collegamentoipertestuale"/>
          <w:i/>
          <w:color w:val="632423" w:themeColor="accent2" w:themeShade="80"/>
          <w:sz w:val="18"/>
          <w:szCs w:val="18"/>
          <w:u w:val="none"/>
        </w:rPr>
        <w:t>conspe@pec.conservatoriopescara.it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3F2D" w14:textId="77777777" w:rsidR="003016B1" w:rsidRDefault="003016B1" w:rsidP="00884153">
      <w:pPr>
        <w:spacing w:after="0"/>
      </w:pPr>
      <w:r>
        <w:separator/>
      </w:r>
    </w:p>
  </w:footnote>
  <w:footnote w:type="continuationSeparator" w:id="0">
    <w:p w14:paraId="3FC8780F" w14:textId="77777777" w:rsidR="003016B1" w:rsidRDefault="003016B1" w:rsidP="0088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4B6D" w14:textId="77777777" w:rsidR="00884153" w:rsidRPr="00606BEA" w:rsidRDefault="00F9477F">
    <w:pPr>
      <w:pStyle w:val="Intestazione"/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492FD5" wp14:editId="29BCBCA5">
              <wp:simplePos x="0" y="0"/>
              <wp:positionH relativeFrom="margin">
                <wp:posOffset>-685800</wp:posOffset>
              </wp:positionH>
              <wp:positionV relativeFrom="paragraph">
                <wp:posOffset>3147695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0625F" w14:textId="77777777" w:rsidR="00884153" w:rsidRPr="00707374" w:rsidRDefault="00884153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92FD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4pt;margin-top:247.8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" filled="f" stroked="f">
              <v:textbox style="layout-flow:vertical;mso-layout-flow-alt:bottom-to-top">
                <w:txbxContent>
                  <w:p w14:paraId="4BB0625F" w14:textId="77777777" w:rsidR="00884153" w:rsidRPr="00707374" w:rsidRDefault="00884153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84153">
      <w:rPr>
        <w:noProof/>
        <w:lang w:eastAsia="it-IT"/>
      </w:rPr>
      <w:drawing>
        <wp:inline distT="0" distB="0" distL="0" distR="0" wp14:anchorId="489DDD9C" wp14:editId="6B4B8814">
          <wp:extent cx="1939290" cy="10604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C41CF"/>
    <w:multiLevelType w:val="hybridMultilevel"/>
    <w:tmpl w:val="C75EFE5A"/>
    <w:lvl w:ilvl="0" w:tplc="5E6846E8">
      <w:start w:val="1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62CA"/>
    <w:multiLevelType w:val="hybridMultilevel"/>
    <w:tmpl w:val="DDACD350"/>
    <w:lvl w:ilvl="0" w:tplc="61F8E48E">
      <w:numFmt w:val="bullet"/>
      <w:lvlText w:val="-"/>
      <w:lvlJc w:val="left"/>
      <w:pPr>
        <w:ind w:left="720" w:hanging="360"/>
      </w:pPr>
      <w:rPr>
        <w:rFonts w:ascii="Palatino Linotype" w:eastAsia="SimSun" w:hAnsi="Palatino Linotyp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6288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A93"/>
    <w:multiLevelType w:val="hybridMultilevel"/>
    <w:tmpl w:val="93103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813A8"/>
    <w:multiLevelType w:val="hybridMultilevel"/>
    <w:tmpl w:val="B2FE5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816CB"/>
    <w:multiLevelType w:val="hybridMultilevel"/>
    <w:tmpl w:val="6E567528"/>
    <w:lvl w:ilvl="0" w:tplc="27D6B50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451"/>
    <w:multiLevelType w:val="hybridMultilevel"/>
    <w:tmpl w:val="A3FA3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164F0"/>
    <w:multiLevelType w:val="hybridMultilevel"/>
    <w:tmpl w:val="2926F1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AE57BD"/>
    <w:multiLevelType w:val="hybridMultilevel"/>
    <w:tmpl w:val="829E8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232E8"/>
    <w:multiLevelType w:val="hybridMultilevel"/>
    <w:tmpl w:val="4196975E"/>
    <w:lvl w:ilvl="0" w:tplc="7CAEB49C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0059F"/>
    <w:multiLevelType w:val="hybridMultilevel"/>
    <w:tmpl w:val="F4CA9966"/>
    <w:lvl w:ilvl="0" w:tplc="4A9224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E4006"/>
    <w:multiLevelType w:val="hybridMultilevel"/>
    <w:tmpl w:val="166A6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96361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4523"/>
    <w:multiLevelType w:val="hybridMultilevel"/>
    <w:tmpl w:val="1930B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E0D70"/>
    <w:multiLevelType w:val="hybridMultilevel"/>
    <w:tmpl w:val="66AA04E0"/>
    <w:lvl w:ilvl="0" w:tplc="4928E29E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D160067"/>
    <w:multiLevelType w:val="hybridMultilevel"/>
    <w:tmpl w:val="73528C34"/>
    <w:lvl w:ilvl="0" w:tplc="A9E42EEC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FCD275B"/>
    <w:multiLevelType w:val="hybridMultilevel"/>
    <w:tmpl w:val="F0463F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5273B"/>
    <w:multiLevelType w:val="hybridMultilevel"/>
    <w:tmpl w:val="7F4E3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705A5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17DF1"/>
    <w:multiLevelType w:val="hybridMultilevel"/>
    <w:tmpl w:val="B0C63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D0AB7"/>
    <w:multiLevelType w:val="hybridMultilevel"/>
    <w:tmpl w:val="2E6890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FADC8434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266C4"/>
    <w:multiLevelType w:val="hybridMultilevel"/>
    <w:tmpl w:val="8F12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A46AD"/>
    <w:multiLevelType w:val="hybridMultilevel"/>
    <w:tmpl w:val="8F14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C63BF"/>
    <w:multiLevelType w:val="hybridMultilevel"/>
    <w:tmpl w:val="B2863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A3D69"/>
    <w:multiLevelType w:val="hybridMultilevel"/>
    <w:tmpl w:val="2548935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DF27DCA"/>
    <w:multiLevelType w:val="hybridMultilevel"/>
    <w:tmpl w:val="E556B6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79081">
    <w:abstractNumId w:val="8"/>
  </w:num>
  <w:num w:numId="2" w16cid:durableId="2070151727">
    <w:abstractNumId w:val="8"/>
  </w:num>
  <w:num w:numId="3" w16cid:durableId="92019240">
    <w:abstractNumId w:val="22"/>
  </w:num>
  <w:num w:numId="4" w16cid:durableId="874002509">
    <w:abstractNumId w:val="23"/>
  </w:num>
  <w:num w:numId="5" w16cid:durableId="1944147007">
    <w:abstractNumId w:val="18"/>
  </w:num>
  <w:num w:numId="6" w16cid:durableId="640765245">
    <w:abstractNumId w:val="13"/>
  </w:num>
  <w:num w:numId="7" w16cid:durableId="787623239">
    <w:abstractNumId w:val="19"/>
  </w:num>
  <w:num w:numId="8" w16cid:durableId="1111122715">
    <w:abstractNumId w:val="3"/>
  </w:num>
  <w:num w:numId="9" w16cid:durableId="1605187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2510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89085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672296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656460">
    <w:abstractNumId w:val="12"/>
  </w:num>
  <w:num w:numId="14" w16cid:durableId="1706367957">
    <w:abstractNumId w:val="14"/>
  </w:num>
  <w:num w:numId="15" w16cid:durableId="42019655">
    <w:abstractNumId w:val="25"/>
  </w:num>
  <w:num w:numId="16" w16cid:durableId="281306357">
    <w:abstractNumId w:val="1"/>
  </w:num>
  <w:num w:numId="17" w16cid:durableId="1535535792">
    <w:abstractNumId w:val="20"/>
  </w:num>
  <w:num w:numId="18" w16cid:durableId="1692804402">
    <w:abstractNumId w:val="5"/>
  </w:num>
  <w:num w:numId="19" w16cid:durableId="914512225">
    <w:abstractNumId w:val="11"/>
  </w:num>
  <w:num w:numId="20" w16cid:durableId="947664381">
    <w:abstractNumId w:val="9"/>
  </w:num>
  <w:num w:numId="21" w16cid:durableId="200750271">
    <w:abstractNumId w:val="10"/>
  </w:num>
  <w:num w:numId="22" w16cid:durableId="540434202">
    <w:abstractNumId w:val="2"/>
  </w:num>
  <w:num w:numId="23" w16cid:durableId="1518739719">
    <w:abstractNumId w:val="17"/>
  </w:num>
  <w:num w:numId="24" w16cid:durableId="1973250704">
    <w:abstractNumId w:val="24"/>
  </w:num>
  <w:num w:numId="25" w16cid:durableId="435835977">
    <w:abstractNumId w:val="4"/>
  </w:num>
  <w:num w:numId="26" w16cid:durableId="20083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32873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3024591">
    <w:abstractNumId w:val="6"/>
  </w:num>
  <w:num w:numId="29" w16cid:durableId="1226065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53"/>
    <w:rsid w:val="00007529"/>
    <w:rsid w:val="00022E7A"/>
    <w:rsid w:val="00045D59"/>
    <w:rsid w:val="0005360C"/>
    <w:rsid w:val="00056BAA"/>
    <w:rsid w:val="0006365D"/>
    <w:rsid w:val="00064B6E"/>
    <w:rsid w:val="00081341"/>
    <w:rsid w:val="00082EA0"/>
    <w:rsid w:val="00083881"/>
    <w:rsid w:val="000853FA"/>
    <w:rsid w:val="00085E8C"/>
    <w:rsid w:val="00087B8F"/>
    <w:rsid w:val="000A7B4A"/>
    <w:rsid w:val="000B0592"/>
    <w:rsid w:val="000B4E25"/>
    <w:rsid w:val="000C042D"/>
    <w:rsid w:val="000C2179"/>
    <w:rsid w:val="000C68F0"/>
    <w:rsid w:val="000D4386"/>
    <w:rsid w:val="000E7242"/>
    <w:rsid w:val="000F1949"/>
    <w:rsid w:val="00111C27"/>
    <w:rsid w:val="0013099D"/>
    <w:rsid w:val="0013395C"/>
    <w:rsid w:val="0015565A"/>
    <w:rsid w:val="0015577D"/>
    <w:rsid w:val="00193320"/>
    <w:rsid w:val="001F190B"/>
    <w:rsid w:val="0020156D"/>
    <w:rsid w:val="002045AD"/>
    <w:rsid w:val="002109AD"/>
    <w:rsid w:val="00215870"/>
    <w:rsid w:val="00216B68"/>
    <w:rsid w:val="002207F9"/>
    <w:rsid w:val="00222F78"/>
    <w:rsid w:val="002233D5"/>
    <w:rsid w:val="002270F1"/>
    <w:rsid w:val="002341BB"/>
    <w:rsid w:val="0023597B"/>
    <w:rsid w:val="00247183"/>
    <w:rsid w:val="00254CC3"/>
    <w:rsid w:val="00263437"/>
    <w:rsid w:val="00265062"/>
    <w:rsid w:val="00270F7E"/>
    <w:rsid w:val="002820D3"/>
    <w:rsid w:val="00285E6C"/>
    <w:rsid w:val="002B279B"/>
    <w:rsid w:val="002B3449"/>
    <w:rsid w:val="002D0271"/>
    <w:rsid w:val="002E42BB"/>
    <w:rsid w:val="002F2AFF"/>
    <w:rsid w:val="002F6384"/>
    <w:rsid w:val="00300457"/>
    <w:rsid w:val="003016B1"/>
    <w:rsid w:val="00302167"/>
    <w:rsid w:val="003125DE"/>
    <w:rsid w:val="00333454"/>
    <w:rsid w:val="00340024"/>
    <w:rsid w:val="00347CBB"/>
    <w:rsid w:val="00357B72"/>
    <w:rsid w:val="00360B28"/>
    <w:rsid w:val="003672DF"/>
    <w:rsid w:val="00375C9A"/>
    <w:rsid w:val="00376ADB"/>
    <w:rsid w:val="00377D16"/>
    <w:rsid w:val="0038079B"/>
    <w:rsid w:val="0039146C"/>
    <w:rsid w:val="003951E3"/>
    <w:rsid w:val="003A0BDB"/>
    <w:rsid w:val="003A6B3D"/>
    <w:rsid w:val="003D1D34"/>
    <w:rsid w:val="003D2964"/>
    <w:rsid w:val="003D6B96"/>
    <w:rsid w:val="003D728D"/>
    <w:rsid w:val="003F3853"/>
    <w:rsid w:val="003F5C09"/>
    <w:rsid w:val="004221CD"/>
    <w:rsid w:val="0043018C"/>
    <w:rsid w:val="00435CD9"/>
    <w:rsid w:val="0044769C"/>
    <w:rsid w:val="00457D55"/>
    <w:rsid w:val="00461055"/>
    <w:rsid w:val="0046540C"/>
    <w:rsid w:val="00480D09"/>
    <w:rsid w:val="00496CCE"/>
    <w:rsid w:val="00497B7E"/>
    <w:rsid w:val="004A055D"/>
    <w:rsid w:val="004B54CA"/>
    <w:rsid w:val="004C6333"/>
    <w:rsid w:val="004D7BD1"/>
    <w:rsid w:val="004F63A5"/>
    <w:rsid w:val="00507E52"/>
    <w:rsid w:val="00522FF3"/>
    <w:rsid w:val="00524C4D"/>
    <w:rsid w:val="0053406E"/>
    <w:rsid w:val="00537FAE"/>
    <w:rsid w:val="005452FA"/>
    <w:rsid w:val="0056138F"/>
    <w:rsid w:val="00593ECC"/>
    <w:rsid w:val="00597C5A"/>
    <w:rsid w:val="005B3BA8"/>
    <w:rsid w:val="005B52AE"/>
    <w:rsid w:val="005C58E0"/>
    <w:rsid w:val="005C5F46"/>
    <w:rsid w:val="005D1099"/>
    <w:rsid w:val="005D15EA"/>
    <w:rsid w:val="005E14F7"/>
    <w:rsid w:val="005E599D"/>
    <w:rsid w:val="005F2775"/>
    <w:rsid w:val="005F5B7E"/>
    <w:rsid w:val="00606BEA"/>
    <w:rsid w:val="006332D0"/>
    <w:rsid w:val="006412F0"/>
    <w:rsid w:val="00641347"/>
    <w:rsid w:val="00647D56"/>
    <w:rsid w:val="00660845"/>
    <w:rsid w:val="00670416"/>
    <w:rsid w:val="00672688"/>
    <w:rsid w:val="00686FB0"/>
    <w:rsid w:val="006958FE"/>
    <w:rsid w:val="006B015A"/>
    <w:rsid w:val="006B6304"/>
    <w:rsid w:val="006D3878"/>
    <w:rsid w:val="006E61D6"/>
    <w:rsid w:val="006F03D8"/>
    <w:rsid w:val="006F1A04"/>
    <w:rsid w:val="006F2C20"/>
    <w:rsid w:val="006F7D3C"/>
    <w:rsid w:val="00700943"/>
    <w:rsid w:val="0070104A"/>
    <w:rsid w:val="00706209"/>
    <w:rsid w:val="00707374"/>
    <w:rsid w:val="007207F4"/>
    <w:rsid w:val="00727D93"/>
    <w:rsid w:val="00747FCF"/>
    <w:rsid w:val="00762296"/>
    <w:rsid w:val="00766F00"/>
    <w:rsid w:val="00767E16"/>
    <w:rsid w:val="007777D0"/>
    <w:rsid w:val="0078119E"/>
    <w:rsid w:val="007A53EE"/>
    <w:rsid w:val="007B6E4E"/>
    <w:rsid w:val="007C1D9D"/>
    <w:rsid w:val="007C45FD"/>
    <w:rsid w:val="007D650E"/>
    <w:rsid w:val="007D75BE"/>
    <w:rsid w:val="007E61CB"/>
    <w:rsid w:val="007E6AAF"/>
    <w:rsid w:val="007E7F8B"/>
    <w:rsid w:val="00800C5F"/>
    <w:rsid w:val="008107C2"/>
    <w:rsid w:val="00821C9F"/>
    <w:rsid w:val="0084483A"/>
    <w:rsid w:val="008453B3"/>
    <w:rsid w:val="00847047"/>
    <w:rsid w:val="008478D6"/>
    <w:rsid w:val="008555BC"/>
    <w:rsid w:val="00861391"/>
    <w:rsid w:val="00880752"/>
    <w:rsid w:val="00882D0A"/>
    <w:rsid w:val="00884153"/>
    <w:rsid w:val="00886D6C"/>
    <w:rsid w:val="00887AE7"/>
    <w:rsid w:val="008A4F4F"/>
    <w:rsid w:val="008B3DBE"/>
    <w:rsid w:val="008C4F11"/>
    <w:rsid w:val="008E3F6B"/>
    <w:rsid w:val="008E7F70"/>
    <w:rsid w:val="008F238C"/>
    <w:rsid w:val="0090241F"/>
    <w:rsid w:val="00932324"/>
    <w:rsid w:val="00941EFD"/>
    <w:rsid w:val="00942660"/>
    <w:rsid w:val="009464AC"/>
    <w:rsid w:val="00947EEB"/>
    <w:rsid w:val="009503BC"/>
    <w:rsid w:val="009632EF"/>
    <w:rsid w:val="00967F12"/>
    <w:rsid w:val="00973E8A"/>
    <w:rsid w:val="00986BE4"/>
    <w:rsid w:val="009935E6"/>
    <w:rsid w:val="009A4AEA"/>
    <w:rsid w:val="009A4B3D"/>
    <w:rsid w:val="009A4C8F"/>
    <w:rsid w:val="009C0701"/>
    <w:rsid w:val="009C6247"/>
    <w:rsid w:val="009D3278"/>
    <w:rsid w:val="009D3CC5"/>
    <w:rsid w:val="009D6F83"/>
    <w:rsid w:val="009E21F7"/>
    <w:rsid w:val="009F183D"/>
    <w:rsid w:val="00A162CF"/>
    <w:rsid w:val="00A24ED7"/>
    <w:rsid w:val="00A52ACC"/>
    <w:rsid w:val="00A876B0"/>
    <w:rsid w:val="00A8780F"/>
    <w:rsid w:val="00A94326"/>
    <w:rsid w:val="00A94A54"/>
    <w:rsid w:val="00AA2A27"/>
    <w:rsid w:val="00AB348E"/>
    <w:rsid w:val="00AB5B6D"/>
    <w:rsid w:val="00AC7FE4"/>
    <w:rsid w:val="00AF26D6"/>
    <w:rsid w:val="00AF6BB2"/>
    <w:rsid w:val="00B03C42"/>
    <w:rsid w:val="00B04392"/>
    <w:rsid w:val="00B07FCB"/>
    <w:rsid w:val="00B10F6B"/>
    <w:rsid w:val="00B15A92"/>
    <w:rsid w:val="00B2340D"/>
    <w:rsid w:val="00B25096"/>
    <w:rsid w:val="00B27410"/>
    <w:rsid w:val="00B37354"/>
    <w:rsid w:val="00B40B8A"/>
    <w:rsid w:val="00B545C7"/>
    <w:rsid w:val="00B635D0"/>
    <w:rsid w:val="00B66267"/>
    <w:rsid w:val="00B66288"/>
    <w:rsid w:val="00B71C1C"/>
    <w:rsid w:val="00B72EFE"/>
    <w:rsid w:val="00B74F33"/>
    <w:rsid w:val="00B8393B"/>
    <w:rsid w:val="00B840BD"/>
    <w:rsid w:val="00BB3B65"/>
    <w:rsid w:val="00BB4B4E"/>
    <w:rsid w:val="00BB71C4"/>
    <w:rsid w:val="00BD6BDD"/>
    <w:rsid w:val="00BF2093"/>
    <w:rsid w:val="00C16126"/>
    <w:rsid w:val="00C26213"/>
    <w:rsid w:val="00C3681C"/>
    <w:rsid w:val="00C416F8"/>
    <w:rsid w:val="00C60C10"/>
    <w:rsid w:val="00C6553F"/>
    <w:rsid w:val="00C715B5"/>
    <w:rsid w:val="00C71F6D"/>
    <w:rsid w:val="00C748BD"/>
    <w:rsid w:val="00C80332"/>
    <w:rsid w:val="00C86541"/>
    <w:rsid w:val="00CA073E"/>
    <w:rsid w:val="00CC69D2"/>
    <w:rsid w:val="00CE7435"/>
    <w:rsid w:val="00CF5068"/>
    <w:rsid w:val="00D13486"/>
    <w:rsid w:val="00D21AF3"/>
    <w:rsid w:val="00D30B15"/>
    <w:rsid w:val="00D77720"/>
    <w:rsid w:val="00D951ED"/>
    <w:rsid w:val="00DA199D"/>
    <w:rsid w:val="00DB743E"/>
    <w:rsid w:val="00DE348C"/>
    <w:rsid w:val="00E039C7"/>
    <w:rsid w:val="00E12FBE"/>
    <w:rsid w:val="00E205BF"/>
    <w:rsid w:val="00E37EE6"/>
    <w:rsid w:val="00E43F60"/>
    <w:rsid w:val="00E57ACB"/>
    <w:rsid w:val="00E652A0"/>
    <w:rsid w:val="00E66459"/>
    <w:rsid w:val="00E67C84"/>
    <w:rsid w:val="00E73EA3"/>
    <w:rsid w:val="00E8339E"/>
    <w:rsid w:val="00E87123"/>
    <w:rsid w:val="00E94E41"/>
    <w:rsid w:val="00EA0ACF"/>
    <w:rsid w:val="00EC039B"/>
    <w:rsid w:val="00EC0E69"/>
    <w:rsid w:val="00EC137C"/>
    <w:rsid w:val="00EC5CD5"/>
    <w:rsid w:val="00ED4465"/>
    <w:rsid w:val="00ED5E3E"/>
    <w:rsid w:val="00EF4A84"/>
    <w:rsid w:val="00EF7B94"/>
    <w:rsid w:val="00F01227"/>
    <w:rsid w:val="00F01DED"/>
    <w:rsid w:val="00F04FF0"/>
    <w:rsid w:val="00F21C61"/>
    <w:rsid w:val="00F357F6"/>
    <w:rsid w:val="00F36C19"/>
    <w:rsid w:val="00F37343"/>
    <w:rsid w:val="00F43B2E"/>
    <w:rsid w:val="00F43E8C"/>
    <w:rsid w:val="00F501C6"/>
    <w:rsid w:val="00F50F09"/>
    <w:rsid w:val="00F51D35"/>
    <w:rsid w:val="00F60D12"/>
    <w:rsid w:val="00F85220"/>
    <w:rsid w:val="00F9477F"/>
    <w:rsid w:val="00F956BE"/>
    <w:rsid w:val="00FA0019"/>
    <w:rsid w:val="00FA6529"/>
    <w:rsid w:val="00FC2438"/>
    <w:rsid w:val="00FC42C1"/>
    <w:rsid w:val="00FD0FC4"/>
    <w:rsid w:val="00FD3DB3"/>
    <w:rsid w:val="00FE2878"/>
    <w:rsid w:val="00FE299F"/>
    <w:rsid w:val="00FE6631"/>
    <w:rsid w:val="00FF0F36"/>
    <w:rsid w:val="00FF3C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8D2AC8"/>
  <w15:docId w15:val="{8340170E-41AE-4C5D-981B-CB464F84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A4C8F"/>
    <w:pPr>
      <w:keepNext/>
      <w:spacing w:after="0"/>
      <w:outlineLvl w:val="0"/>
    </w:pPr>
    <w:rPr>
      <w:rFonts w:ascii="Times New Roman" w:eastAsia="Times New Roman" w:hAnsi="Times New Roman" w:cs="Times New Roman"/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06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C5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3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paragraph" w:styleId="Corpotesto">
    <w:name w:val="Body Text"/>
    <w:basedOn w:val="Normale"/>
    <w:link w:val="CorpotestoCarattere"/>
    <w:rsid w:val="00AC7FE4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rsid w:val="00AC7FE4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Paragrafoelenco">
    <w:name w:val="List Paragraph"/>
    <w:basedOn w:val="Normale"/>
    <w:uiPriority w:val="34"/>
    <w:qFormat/>
    <w:rsid w:val="00B10F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A4C8F"/>
    <w:rPr>
      <w:rFonts w:ascii="Times New Roman" w:eastAsia="Times New Roman" w:hAnsi="Times New Roman" w:cs="Times New Roman"/>
      <w:sz w:val="36"/>
      <w:szCs w:val="20"/>
      <w:lang w:eastAsia="zh-TW"/>
    </w:rPr>
  </w:style>
  <w:style w:type="table" w:styleId="Grigliatabella">
    <w:name w:val="Table Grid"/>
    <w:basedOn w:val="Tabellanormale"/>
    <w:uiPriority w:val="59"/>
    <w:rsid w:val="000F19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37FAE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6B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5F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CC69D2"/>
    <w:pPr>
      <w:autoSpaceDE w:val="0"/>
      <w:autoSpaceDN w:val="0"/>
      <w:adjustRightInd w:val="0"/>
      <w:spacing w:after="0"/>
    </w:pPr>
    <w:rPr>
      <w:rFonts w:ascii="Cambria" w:hAnsi="Cambria" w:cs="Cambria"/>
      <w:color w:val="000000"/>
    </w:rPr>
  </w:style>
  <w:style w:type="paragraph" w:customStyle="1" w:styleId="Standard">
    <w:name w:val="Standard"/>
    <w:rsid w:val="00B840BD"/>
    <w:pPr>
      <w:widowControl w:val="0"/>
      <w:suppressAutoHyphens/>
      <w:autoSpaceDN w:val="0"/>
      <w:spacing w:after="0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Textbody">
    <w:name w:val="Text body"/>
    <w:basedOn w:val="Normale"/>
    <w:rsid w:val="00B840BD"/>
    <w:pPr>
      <w:suppressAutoHyphens/>
      <w:autoSpaceDN w:val="0"/>
      <w:spacing w:after="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TW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D1D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D1D34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1">
    <w:name w:val="Normal1"/>
    <w:rsid w:val="00FD3DB3"/>
    <w:pPr>
      <w:spacing w:after="0" w:line="264" w:lineRule="auto"/>
    </w:pPr>
    <w:rPr>
      <w:rFonts w:ascii="Verdana" w:eastAsia="Times New Roman" w:hAnsi="Verdana" w:cs="Times New Roman"/>
      <w:sz w:val="20"/>
      <w:szCs w:val="20"/>
      <w:lang w:eastAsia="zh-TW" w:bidi="it-IT"/>
    </w:rPr>
  </w:style>
  <w:style w:type="character" w:styleId="Enfasiintensa">
    <w:name w:val="Intense Emphasis"/>
    <w:basedOn w:val="Carpredefinitoparagrafo"/>
    <w:uiPriority w:val="21"/>
    <w:qFormat/>
    <w:rsid w:val="00FD3DB3"/>
    <w:rPr>
      <w:b/>
      <w:bCs/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3DB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3D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3DB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3D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3DB3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2B27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35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1C9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3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1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room.conservatoriopescara.it/EasyAcademy/login.php?_lang=it" TargetMode="External"/><Relationship Id="rId13" Type="http://schemas.openxmlformats.org/officeDocument/2006/relationships/hyperlink" Target="mailto:silvia.didomenico@conservatoriopescar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nteore@conservatoriopescar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ia.didomenico@conservatoriopescar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lvia.didomenico@conservatoriopescar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room.conservatoriopescara.it/agendaweb/index.php?view=easycourse&amp;_lang=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pe@pec.conservatoriopescara.it" TargetMode="External"/><Relationship Id="rId2" Type="http://schemas.openxmlformats.org/officeDocument/2006/relationships/hyperlink" Target="mailto:conspe@conservatoriopescara.it" TargetMode="External"/><Relationship Id="rId1" Type="http://schemas.openxmlformats.org/officeDocument/2006/relationships/hyperlink" Target="http://www.conservatoriopescar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EB81-62AB-4352-89E1-CACFD305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Binchi</dc:creator>
  <cp:lastModifiedBy>Silvia Di Domenico</cp:lastModifiedBy>
  <cp:revision>2</cp:revision>
  <cp:lastPrinted>2023-09-29T12:21:00Z</cp:lastPrinted>
  <dcterms:created xsi:type="dcterms:W3CDTF">2024-11-07T14:39:00Z</dcterms:created>
  <dcterms:modified xsi:type="dcterms:W3CDTF">2024-11-07T14:39:00Z</dcterms:modified>
</cp:coreProperties>
</file>